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F598" w14:textId="77777777" w:rsidR="00DA1EBB" w:rsidRDefault="00DA1EBB" w:rsidP="00E52ED6">
      <w:pPr>
        <w:rPr>
          <w:rFonts w:ascii="Verdana" w:hAnsi="Verdana"/>
          <w:b/>
          <w:bCs/>
          <w:sz w:val="20"/>
          <w:szCs w:val="20"/>
        </w:rPr>
      </w:pPr>
    </w:p>
    <w:p w14:paraId="11F68DAE" w14:textId="77777777" w:rsidR="00DA1EBB" w:rsidRDefault="00DA1EBB" w:rsidP="00E52ED6">
      <w:pPr>
        <w:rPr>
          <w:rFonts w:ascii="Verdana" w:hAnsi="Verdana"/>
          <w:b/>
          <w:bCs/>
          <w:sz w:val="20"/>
          <w:szCs w:val="20"/>
        </w:rPr>
      </w:pPr>
    </w:p>
    <w:p w14:paraId="3AA60E4C" w14:textId="77777777" w:rsidR="00A87FF9" w:rsidRDefault="00505973" w:rsidP="00E52ED6">
      <w:pPr>
        <w:rPr>
          <w:rFonts w:ascii="Verdana" w:hAnsi="Verdana"/>
          <w:b/>
          <w:bCs/>
          <w:sz w:val="20"/>
          <w:szCs w:val="20"/>
        </w:rPr>
      </w:pPr>
      <w:r w:rsidRPr="004657E0">
        <w:rPr>
          <w:rFonts w:ascii="Verdana" w:hAnsi="Verdana"/>
          <w:b/>
          <w:bCs/>
          <w:sz w:val="20"/>
          <w:szCs w:val="20"/>
        </w:rPr>
        <w:t xml:space="preserve">DBVC </w:t>
      </w:r>
      <w:r w:rsidR="00DA1EBB">
        <w:rPr>
          <w:rFonts w:ascii="Verdana" w:hAnsi="Verdana"/>
          <w:b/>
          <w:bCs/>
          <w:sz w:val="20"/>
          <w:szCs w:val="20"/>
        </w:rPr>
        <w:t>Regionalgruppe Süd</w:t>
      </w:r>
    </w:p>
    <w:p w14:paraId="0F7F5B65" w14:textId="77777777" w:rsidR="00A87FF9" w:rsidRDefault="00A87FF9" w:rsidP="00E52ED6">
      <w:pPr>
        <w:rPr>
          <w:rFonts w:ascii="Verdana" w:hAnsi="Verdana"/>
          <w:b/>
          <w:bCs/>
          <w:sz w:val="20"/>
          <w:szCs w:val="20"/>
        </w:rPr>
      </w:pPr>
    </w:p>
    <w:tbl>
      <w:tblPr>
        <w:tblW w:w="0" w:type="auto"/>
        <w:tblInd w:w="108" w:type="dxa"/>
        <w:tblLook w:val="04A0" w:firstRow="1" w:lastRow="0" w:firstColumn="1" w:lastColumn="0" w:noHBand="0" w:noVBand="1"/>
      </w:tblPr>
      <w:tblGrid>
        <w:gridCol w:w="4253"/>
        <w:gridCol w:w="5245"/>
      </w:tblGrid>
      <w:tr w:rsidR="00A87FF9" w14:paraId="069067AE" w14:textId="77777777">
        <w:tc>
          <w:tcPr>
            <w:tcW w:w="4253" w:type="dxa"/>
            <w:shd w:val="clear" w:color="auto" w:fill="auto"/>
          </w:tcPr>
          <w:p w14:paraId="23E1E6BE" w14:textId="77777777" w:rsidR="00A87FF9" w:rsidRDefault="00A87FF9" w:rsidP="00A87FF9">
            <w:pPr>
              <w:rPr>
                <w:rFonts w:ascii="Verdana" w:hAnsi="Verdana"/>
                <w:b/>
                <w:bCs/>
                <w:sz w:val="20"/>
                <w:szCs w:val="20"/>
              </w:rPr>
            </w:pPr>
          </w:p>
          <w:p w14:paraId="2C5DD194" w14:textId="77777777" w:rsidR="00972A0D" w:rsidRDefault="00972A0D" w:rsidP="00A87FF9">
            <w:pPr>
              <w:rPr>
                <w:b/>
                <w:bCs/>
                <w:i/>
                <w:iCs/>
                <w:sz w:val="22"/>
                <w:szCs w:val="22"/>
              </w:rPr>
            </w:pPr>
          </w:p>
          <w:p w14:paraId="263DEA57" w14:textId="77777777" w:rsidR="00972A0D" w:rsidRDefault="00972A0D" w:rsidP="00A87FF9">
            <w:pPr>
              <w:rPr>
                <w:b/>
                <w:bCs/>
                <w:i/>
                <w:iCs/>
                <w:sz w:val="22"/>
                <w:szCs w:val="22"/>
              </w:rPr>
            </w:pPr>
          </w:p>
          <w:p w14:paraId="3053E1B3" w14:textId="77777777" w:rsidR="00A87FF9" w:rsidRDefault="00A87FF9" w:rsidP="00A87FF9">
            <w:pPr>
              <w:rPr>
                <w:b/>
                <w:bCs/>
                <w:i/>
                <w:iCs/>
                <w:sz w:val="20"/>
                <w:szCs w:val="20"/>
              </w:rPr>
            </w:pPr>
            <w:r>
              <w:rPr>
                <w:b/>
                <w:bCs/>
                <w:i/>
                <w:iCs/>
                <w:sz w:val="22"/>
                <w:szCs w:val="22"/>
              </w:rPr>
              <w:t xml:space="preserve">… zwischen Kurpfalz, Bodensee und Schwaben – eben Baden und Württemberg!  </w:t>
            </w:r>
            <w:r>
              <w:rPr>
                <w:b/>
                <w:bCs/>
                <w:i/>
                <w:iCs/>
                <w:sz w:val="20"/>
                <w:szCs w:val="20"/>
              </w:rPr>
              <w:br/>
            </w:r>
          </w:p>
          <w:p w14:paraId="1D065E8E" w14:textId="77777777" w:rsidR="00A87FF9" w:rsidRDefault="00A87FF9" w:rsidP="00A87FF9">
            <w:pPr>
              <w:rPr>
                <w:rFonts w:ascii="Verdana" w:hAnsi="Verdana"/>
                <w:b/>
                <w:bCs/>
                <w:sz w:val="20"/>
                <w:szCs w:val="20"/>
              </w:rPr>
            </w:pPr>
          </w:p>
          <w:p w14:paraId="18662EDA" w14:textId="77777777" w:rsidR="00A87FF9" w:rsidRPr="00122A20" w:rsidRDefault="00A87FF9">
            <w:pPr>
              <w:numPr>
                <w:ilvl w:val="0"/>
                <w:numId w:val="21"/>
              </w:numPr>
            </w:pPr>
            <w:r>
              <w:rPr>
                <w:rFonts w:ascii="Verdana" w:hAnsi="Verdana"/>
                <w:sz w:val="20"/>
                <w:szCs w:val="20"/>
              </w:rPr>
              <w:t>Etwa 80 Mitglieder</w:t>
            </w:r>
            <w:r>
              <w:rPr>
                <w:rFonts w:ascii="Verdana" w:hAnsi="Verdana"/>
                <w:sz w:val="20"/>
                <w:szCs w:val="20"/>
              </w:rPr>
              <w:br/>
            </w:r>
          </w:p>
          <w:p w14:paraId="23201CB1" w14:textId="77777777" w:rsidR="00A87FF9" w:rsidRDefault="00A87FF9">
            <w:pPr>
              <w:numPr>
                <w:ilvl w:val="0"/>
                <w:numId w:val="21"/>
              </w:numPr>
              <w:rPr>
                <w:rFonts w:ascii="Verdana" w:hAnsi="Verdana"/>
                <w:sz w:val="20"/>
                <w:szCs w:val="20"/>
              </w:rPr>
            </w:pPr>
            <w:r>
              <w:rPr>
                <w:rFonts w:ascii="Verdana" w:hAnsi="Verdana"/>
                <w:sz w:val="20"/>
                <w:szCs w:val="20"/>
              </w:rPr>
              <w:t>Vier Regionaltreffen pro Jahr, davon gerne mindestens eines in Präsenz!</w:t>
            </w:r>
            <w:r>
              <w:rPr>
                <w:rFonts w:ascii="Verdana" w:hAnsi="Verdana"/>
                <w:sz w:val="20"/>
                <w:szCs w:val="20"/>
              </w:rPr>
              <w:br/>
            </w:r>
          </w:p>
          <w:p w14:paraId="21F96E52" w14:textId="47F4319F" w:rsidR="00A87FF9" w:rsidRDefault="00A87FF9">
            <w:pPr>
              <w:numPr>
                <w:ilvl w:val="0"/>
                <w:numId w:val="21"/>
              </w:numPr>
              <w:rPr>
                <w:rFonts w:ascii="Verdana" w:hAnsi="Verdana"/>
                <w:sz w:val="20"/>
                <w:szCs w:val="20"/>
              </w:rPr>
            </w:pPr>
            <w:r>
              <w:rPr>
                <w:rFonts w:ascii="Verdana" w:hAnsi="Verdana"/>
                <w:sz w:val="20"/>
                <w:szCs w:val="20"/>
              </w:rPr>
              <w:t xml:space="preserve">Leitungsteam: </w:t>
            </w:r>
            <w:r w:rsidR="00791307">
              <w:rPr>
                <w:rFonts w:ascii="Verdana" w:hAnsi="Verdana"/>
                <w:sz w:val="20"/>
                <w:szCs w:val="20"/>
              </w:rPr>
              <w:br/>
            </w:r>
            <w:r>
              <w:rPr>
                <w:rFonts w:ascii="Verdana" w:hAnsi="Verdana"/>
                <w:sz w:val="20"/>
                <w:szCs w:val="20"/>
              </w:rPr>
              <w:t xml:space="preserve">Stephan Berg, </w:t>
            </w:r>
            <w:r w:rsidR="00791307">
              <w:rPr>
                <w:rFonts w:ascii="Verdana" w:hAnsi="Verdana"/>
                <w:sz w:val="20"/>
                <w:szCs w:val="20"/>
              </w:rPr>
              <w:br/>
            </w:r>
            <w:r>
              <w:rPr>
                <w:rFonts w:ascii="Verdana" w:hAnsi="Verdana"/>
                <w:sz w:val="20"/>
                <w:szCs w:val="20"/>
              </w:rPr>
              <w:t xml:space="preserve">Sabine Mainka, </w:t>
            </w:r>
            <w:r>
              <w:rPr>
                <w:rFonts w:ascii="Verdana" w:hAnsi="Verdana"/>
                <w:sz w:val="20"/>
                <w:szCs w:val="20"/>
              </w:rPr>
              <w:br/>
              <w:t>Christine Schöneberg</w:t>
            </w:r>
          </w:p>
          <w:p w14:paraId="790A0638" w14:textId="77777777" w:rsidR="00A87FF9" w:rsidRDefault="00A87FF9">
            <w:pPr>
              <w:pStyle w:val="Listenabsatz"/>
              <w:ind w:left="0"/>
              <w:rPr>
                <w:color w:val="2F5496"/>
              </w:rPr>
            </w:pPr>
          </w:p>
        </w:tc>
        <w:tc>
          <w:tcPr>
            <w:tcW w:w="5245" w:type="dxa"/>
            <w:shd w:val="clear" w:color="auto" w:fill="auto"/>
          </w:tcPr>
          <w:p w14:paraId="109D88A9" w14:textId="66C7B7DD" w:rsidR="00A87FF9" w:rsidRDefault="002254E5">
            <w:pPr>
              <w:pStyle w:val="Listenabsatz"/>
              <w:ind w:left="0"/>
              <w:rPr>
                <w:color w:val="2F5496"/>
              </w:rPr>
            </w:pPr>
            <w:r>
              <w:rPr>
                <w:noProof/>
                <w:color w:val="2F5496"/>
              </w:rPr>
              <w:drawing>
                <wp:inline distT="0" distB="0" distL="0" distR="0" wp14:anchorId="0C99A509" wp14:editId="14930230">
                  <wp:extent cx="2947670" cy="340106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670" cy="3401060"/>
                          </a:xfrm>
                          <a:prstGeom prst="rect">
                            <a:avLst/>
                          </a:prstGeom>
                          <a:noFill/>
                        </pic:spPr>
                      </pic:pic>
                    </a:graphicData>
                  </a:graphic>
                </wp:inline>
              </w:drawing>
            </w:r>
          </w:p>
        </w:tc>
      </w:tr>
    </w:tbl>
    <w:p w14:paraId="101503AE" w14:textId="77777777" w:rsidR="00D63E50" w:rsidRDefault="00D63E50" w:rsidP="00D63E50">
      <w:pPr>
        <w:ind w:left="360"/>
        <w:rPr>
          <w:rFonts w:ascii="Verdana" w:hAnsi="Verdana"/>
          <w:b/>
          <w:bCs/>
          <w:sz w:val="20"/>
          <w:szCs w:val="20"/>
        </w:rPr>
      </w:pPr>
    </w:p>
    <w:p w14:paraId="42ACE58C" w14:textId="77777777" w:rsidR="00F22CEE" w:rsidRDefault="00F22CEE">
      <w:pPr>
        <w:rPr>
          <w:rFonts w:ascii="Verdana" w:hAnsi="Verdana"/>
          <w:sz w:val="20"/>
          <w:szCs w:val="20"/>
        </w:rPr>
      </w:pPr>
    </w:p>
    <w:p w14:paraId="29C62AF9" w14:textId="6EE78381" w:rsidR="005A761D" w:rsidRPr="00F22CEE" w:rsidRDefault="00AA034E">
      <w:pPr>
        <w:rPr>
          <w:rFonts w:ascii="Verdana" w:hAnsi="Verdana"/>
          <w:b/>
          <w:bCs/>
          <w:sz w:val="20"/>
          <w:szCs w:val="20"/>
        </w:rPr>
      </w:pPr>
      <w:r w:rsidRPr="00F22CEE">
        <w:rPr>
          <w:rFonts w:ascii="Verdana" w:hAnsi="Verdana"/>
          <w:b/>
          <w:bCs/>
          <w:sz w:val="20"/>
          <w:szCs w:val="20"/>
        </w:rPr>
        <w:t>Unser Buddykonzept für n</w:t>
      </w:r>
      <w:r w:rsidR="005A761D" w:rsidRPr="00F22CEE">
        <w:rPr>
          <w:rFonts w:ascii="Verdana" w:hAnsi="Verdana"/>
          <w:b/>
          <w:bCs/>
          <w:sz w:val="20"/>
          <w:szCs w:val="20"/>
        </w:rPr>
        <w:t>eue Mitglieder</w:t>
      </w:r>
    </w:p>
    <w:p w14:paraId="76E976D2" w14:textId="77777777" w:rsidR="00AA034E" w:rsidRPr="00AA034E" w:rsidRDefault="00AA034E">
      <w:pPr>
        <w:rPr>
          <w:rFonts w:ascii="Verdana" w:hAnsi="Verdana"/>
          <w:sz w:val="20"/>
          <w:szCs w:val="20"/>
        </w:rPr>
      </w:pPr>
    </w:p>
    <w:p w14:paraId="1CB5FF53" w14:textId="7C26CA72" w:rsidR="00AA034E" w:rsidRDefault="00AA034E" w:rsidP="00AA034E">
      <w:pPr>
        <w:rPr>
          <w:rFonts w:ascii="Verdana" w:hAnsi="Verdana"/>
          <w:sz w:val="20"/>
          <w:szCs w:val="20"/>
        </w:rPr>
      </w:pPr>
      <w:r w:rsidRPr="00AA034E">
        <w:rPr>
          <w:rFonts w:ascii="Verdana" w:hAnsi="Verdana"/>
          <w:sz w:val="20"/>
          <w:szCs w:val="20"/>
        </w:rPr>
        <w:t>Viele Mitglieder u</w:t>
      </w:r>
      <w:r>
        <w:rPr>
          <w:rFonts w:ascii="Verdana" w:hAnsi="Verdana"/>
          <w:sz w:val="20"/>
          <w:szCs w:val="20"/>
        </w:rPr>
        <w:t>nserer</w:t>
      </w:r>
      <w:r w:rsidRPr="00AA034E">
        <w:rPr>
          <w:rFonts w:ascii="Verdana" w:hAnsi="Verdana"/>
          <w:sz w:val="20"/>
          <w:szCs w:val="20"/>
        </w:rPr>
        <w:t xml:space="preserve"> Regionalgruppe sind schon seit Jahren dabei – aber erfreulicherweise haben wir auch viel „Zuwachs“</w:t>
      </w:r>
      <w:r w:rsidR="00F22CEE">
        <w:rPr>
          <w:rFonts w:ascii="Verdana" w:hAnsi="Verdana"/>
          <w:sz w:val="20"/>
          <w:szCs w:val="20"/>
        </w:rPr>
        <w:t xml:space="preserve">. 2022/2023 waren es sechzehn </w:t>
      </w:r>
      <w:r w:rsidR="00791307">
        <w:rPr>
          <w:rFonts w:ascii="Verdana" w:hAnsi="Verdana"/>
          <w:sz w:val="20"/>
          <w:szCs w:val="20"/>
        </w:rPr>
        <w:t xml:space="preserve">Neue. </w:t>
      </w:r>
      <w:r w:rsidR="00F22CEE">
        <w:rPr>
          <w:rFonts w:ascii="Verdana" w:hAnsi="Verdana"/>
          <w:sz w:val="20"/>
          <w:szCs w:val="20"/>
        </w:rPr>
        <w:t xml:space="preserve">Unser Anliegen ist es, diese gut in den DBVC und in die Regionalgruppe zu integrieren, so sie es denn wünschen. </w:t>
      </w:r>
      <w:r w:rsidR="00791307">
        <w:rPr>
          <w:rFonts w:ascii="Verdana" w:hAnsi="Verdana"/>
          <w:sz w:val="20"/>
          <w:szCs w:val="20"/>
        </w:rPr>
        <w:br/>
      </w:r>
      <w:r>
        <w:rPr>
          <w:rFonts w:ascii="Verdana" w:hAnsi="Verdana"/>
          <w:sz w:val="20"/>
          <w:szCs w:val="20"/>
        </w:rPr>
        <w:t xml:space="preserve"> </w:t>
      </w:r>
    </w:p>
    <w:p w14:paraId="22FFC0F2" w14:textId="455AA0CC" w:rsidR="00F22CEE" w:rsidRDefault="00F22CEE" w:rsidP="00AA034E">
      <w:pPr>
        <w:rPr>
          <w:rFonts w:ascii="Verdana" w:hAnsi="Verdana"/>
          <w:sz w:val="20"/>
          <w:szCs w:val="20"/>
        </w:rPr>
      </w:pPr>
      <w:r>
        <w:rPr>
          <w:rFonts w:ascii="Verdana" w:hAnsi="Verdana"/>
          <w:sz w:val="20"/>
          <w:szCs w:val="20"/>
        </w:rPr>
        <w:t>Dazu führen wir mit jedem neuen Mitglied ein „Begrüßungsgespräch“, verbunden mit dem Angebot, sich für ein Jahr einer „Buddygruppe“ mit anderen Neuen anzuschließen. Diese Gruppe wird jeweils von einem Mitglied der Regionalgruppe betreut. Die Gruppe entscheidet</w:t>
      </w:r>
      <w:r w:rsidR="00FC6F75">
        <w:rPr>
          <w:rFonts w:ascii="Verdana" w:hAnsi="Verdana"/>
          <w:sz w:val="20"/>
          <w:szCs w:val="20"/>
        </w:rPr>
        <w:t xml:space="preserve"> selbst</w:t>
      </w:r>
      <w:r>
        <w:rPr>
          <w:rFonts w:ascii="Verdana" w:hAnsi="Verdana"/>
          <w:sz w:val="20"/>
          <w:szCs w:val="20"/>
        </w:rPr>
        <w:t xml:space="preserve">, wie oft, in welcher Form und mit welchen Themen sie sich treffen oder virtuell zusammenschalten möchte. </w:t>
      </w:r>
    </w:p>
    <w:p w14:paraId="40D7934B" w14:textId="77777777" w:rsidR="00FC6F75" w:rsidRDefault="00FC6F75" w:rsidP="00AA034E">
      <w:pPr>
        <w:rPr>
          <w:rFonts w:ascii="Verdana" w:hAnsi="Verdana"/>
          <w:sz w:val="20"/>
          <w:szCs w:val="20"/>
        </w:rPr>
      </w:pPr>
    </w:p>
    <w:p w14:paraId="0E67103D" w14:textId="2DDB304E" w:rsidR="00AA034E" w:rsidRPr="00AA034E" w:rsidRDefault="00F22CEE">
      <w:pPr>
        <w:rPr>
          <w:rFonts w:ascii="Verdana" w:hAnsi="Verdana"/>
          <w:sz w:val="20"/>
          <w:szCs w:val="20"/>
        </w:rPr>
      </w:pPr>
      <w:r>
        <w:rPr>
          <w:rFonts w:ascii="Verdana" w:hAnsi="Verdana"/>
          <w:sz w:val="20"/>
          <w:szCs w:val="20"/>
        </w:rPr>
        <w:t xml:space="preserve">Die erste Gruppe </w:t>
      </w:r>
      <w:r>
        <w:rPr>
          <w:rFonts w:ascii="Verdana" w:hAnsi="Verdana"/>
          <w:sz w:val="20"/>
          <w:szCs w:val="20"/>
        </w:rPr>
        <w:t xml:space="preserve">vom Sommer 2022 </w:t>
      </w:r>
      <w:r>
        <w:rPr>
          <w:rFonts w:ascii="Verdana" w:hAnsi="Verdana"/>
          <w:sz w:val="20"/>
          <w:szCs w:val="20"/>
        </w:rPr>
        <w:t xml:space="preserve">hat </w:t>
      </w:r>
      <w:r>
        <w:rPr>
          <w:rFonts w:ascii="Verdana" w:hAnsi="Verdana"/>
          <w:sz w:val="20"/>
          <w:szCs w:val="20"/>
        </w:rPr>
        <w:t xml:space="preserve">inzwischen </w:t>
      </w:r>
      <w:r>
        <w:rPr>
          <w:rFonts w:ascii="Verdana" w:hAnsi="Verdana"/>
          <w:sz w:val="20"/>
          <w:szCs w:val="20"/>
        </w:rPr>
        <w:t>entschieden, sich auch über das Jahr hinaus regelmäßig treffen zu wollen.</w:t>
      </w:r>
      <w:r>
        <w:rPr>
          <w:rFonts w:ascii="Verdana" w:hAnsi="Verdana"/>
          <w:sz w:val="20"/>
          <w:szCs w:val="20"/>
        </w:rPr>
        <w:t xml:space="preserve"> Termine für 2024 stehen. Die zweite Gruppe startete im Frühjahr 2023, in Kürze startet die dritte Gruppe. </w:t>
      </w:r>
    </w:p>
    <w:p w14:paraId="74DC0F93" w14:textId="77777777" w:rsidR="00D63E50" w:rsidRPr="005A761D" w:rsidRDefault="00D63E50" w:rsidP="00AA034E">
      <w:pPr>
        <w:rPr>
          <w:rFonts w:ascii="Verdana" w:hAnsi="Verdana"/>
          <w:b/>
          <w:bCs/>
          <w:sz w:val="20"/>
          <w:szCs w:val="20"/>
          <w:u w:val="single"/>
        </w:rPr>
      </w:pPr>
    </w:p>
    <w:p w14:paraId="597B2AD2" w14:textId="7F34E0EE" w:rsidR="00F22CEE" w:rsidRDefault="00F22CEE">
      <w:pPr>
        <w:rPr>
          <w:rFonts w:ascii="Verdana" w:hAnsi="Verdana"/>
          <w:b/>
          <w:bCs/>
          <w:sz w:val="20"/>
          <w:szCs w:val="20"/>
        </w:rPr>
      </w:pPr>
      <w:r>
        <w:rPr>
          <w:rFonts w:ascii="Verdana" w:hAnsi="Verdana"/>
          <w:b/>
          <w:bCs/>
          <w:sz w:val="20"/>
          <w:szCs w:val="20"/>
        </w:rPr>
        <w:br w:type="page"/>
      </w:r>
    </w:p>
    <w:p w14:paraId="2AA60E1D" w14:textId="77777777" w:rsidR="00D63E50" w:rsidRDefault="00D63E50" w:rsidP="00D63E50">
      <w:pPr>
        <w:ind w:left="360"/>
        <w:rPr>
          <w:rFonts w:ascii="Verdana" w:hAnsi="Verdana"/>
          <w:b/>
          <w:bCs/>
          <w:sz w:val="20"/>
          <w:szCs w:val="20"/>
        </w:rPr>
      </w:pPr>
    </w:p>
    <w:p w14:paraId="6808DB1C" w14:textId="77777777" w:rsidR="00D63E50" w:rsidRDefault="00D63E50" w:rsidP="00D63E50">
      <w:pPr>
        <w:ind w:left="360"/>
        <w:rPr>
          <w:rFonts w:ascii="Verdana" w:hAnsi="Verdana"/>
          <w:b/>
          <w:bCs/>
          <w:sz w:val="20"/>
          <w:szCs w:val="20"/>
        </w:rPr>
      </w:pPr>
    </w:p>
    <w:p w14:paraId="5F8C2602" w14:textId="373ADBA3" w:rsidR="00D63E50" w:rsidRDefault="00D63E50" w:rsidP="00D63E50">
      <w:pPr>
        <w:ind w:left="360"/>
        <w:rPr>
          <w:rFonts w:ascii="Verdana" w:hAnsi="Verdana"/>
          <w:b/>
          <w:bCs/>
          <w:sz w:val="20"/>
          <w:szCs w:val="20"/>
        </w:rPr>
      </w:pPr>
      <w:r>
        <w:rPr>
          <w:rFonts w:ascii="Verdana" w:hAnsi="Verdana"/>
          <w:b/>
          <w:bCs/>
          <w:sz w:val="20"/>
          <w:szCs w:val="20"/>
        </w:rPr>
        <w:t>Veranstaltungen der Regionalgruppe Süd</w:t>
      </w:r>
      <w:r w:rsidRPr="00A87FF9">
        <w:rPr>
          <w:rFonts w:ascii="Verdana" w:hAnsi="Verdana"/>
          <w:b/>
          <w:bCs/>
          <w:sz w:val="20"/>
          <w:szCs w:val="20"/>
        </w:rPr>
        <w:t xml:space="preserve"> 202</w:t>
      </w:r>
      <w:r>
        <w:rPr>
          <w:rFonts w:ascii="Verdana" w:hAnsi="Verdana"/>
          <w:b/>
          <w:bCs/>
          <w:sz w:val="20"/>
          <w:szCs w:val="20"/>
        </w:rPr>
        <w:t>3</w:t>
      </w:r>
      <w:r w:rsidRPr="00A87FF9">
        <w:rPr>
          <w:rFonts w:ascii="Verdana" w:hAnsi="Verdana"/>
          <w:b/>
          <w:bCs/>
          <w:sz w:val="20"/>
          <w:szCs w:val="20"/>
        </w:rPr>
        <w:t xml:space="preserve">:  </w:t>
      </w:r>
    </w:p>
    <w:p w14:paraId="6CE63F19" w14:textId="251F0E70" w:rsidR="00680B9D" w:rsidRDefault="00680B9D" w:rsidP="00680B9D">
      <w:pPr>
        <w:rPr>
          <w:rFonts w:ascii="Verdana" w:hAnsi="Verdana"/>
          <w:b/>
          <w:bCs/>
          <w:sz w:val="20"/>
          <w:szCs w:val="20"/>
        </w:rPr>
      </w:pPr>
    </w:p>
    <w:p w14:paraId="3379B7C7" w14:textId="77777777" w:rsidR="00D63E50" w:rsidRDefault="00D63E50" w:rsidP="00680B9D">
      <w:pPr>
        <w:rPr>
          <w:rFonts w:ascii="Verdana" w:hAnsi="Verdana"/>
          <w:b/>
          <w:bCs/>
          <w:sz w:val="20"/>
          <w:szCs w:val="20"/>
        </w:rPr>
      </w:pPr>
    </w:p>
    <w:p w14:paraId="580F8775" w14:textId="02B107AE" w:rsidR="00680B9D" w:rsidRPr="00122A20" w:rsidRDefault="00680B9D" w:rsidP="00680B9D">
      <w:pPr>
        <w:pStyle w:val="Listenabsatz"/>
        <w:numPr>
          <w:ilvl w:val="0"/>
          <w:numId w:val="21"/>
        </w:numPr>
      </w:pPr>
      <w:r w:rsidRPr="00680B9D">
        <w:rPr>
          <w:rFonts w:ascii="Verdana" w:eastAsia="Times New Roman" w:hAnsi="Verdana"/>
          <w:b/>
          <w:bCs/>
          <w:sz w:val="20"/>
          <w:szCs w:val="20"/>
          <w:lang w:eastAsia="de-DE"/>
        </w:rPr>
        <w:t>Mitglieder für Mitglieder:</w:t>
      </w:r>
      <w:r w:rsidRPr="00680B9D">
        <w:t xml:space="preserve"> </w:t>
      </w:r>
      <w:r w:rsidR="00AA034E">
        <w:t xml:space="preserve"> </w:t>
      </w:r>
      <w:r w:rsidRPr="00AA034E">
        <w:rPr>
          <w:rFonts w:ascii="Verdana" w:eastAsia="Times New Roman" w:hAnsi="Verdana"/>
          <w:b/>
          <w:bCs/>
          <w:sz w:val="20"/>
          <w:szCs w:val="20"/>
          <w:lang w:eastAsia="de-DE"/>
        </w:rPr>
        <w:t>Auditives Charisma</w:t>
      </w:r>
      <w:r w:rsidR="00D63E50" w:rsidRPr="00AA034E">
        <w:rPr>
          <w:rFonts w:ascii="Verdana" w:eastAsia="Times New Roman" w:hAnsi="Verdana"/>
          <w:b/>
          <w:bCs/>
          <w:sz w:val="20"/>
          <w:szCs w:val="20"/>
          <w:lang w:eastAsia="de-DE"/>
        </w:rPr>
        <w:t>, Teil 2</w:t>
      </w:r>
      <w:r w:rsidR="00AA034E">
        <w:rPr>
          <w:rFonts w:ascii="Verdana" w:eastAsia="Times New Roman" w:hAnsi="Verdana"/>
          <w:b/>
          <w:bCs/>
          <w:sz w:val="20"/>
          <w:szCs w:val="20"/>
          <w:lang w:eastAsia="de-DE"/>
        </w:rPr>
        <w:br/>
      </w:r>
      <w:r>
        <w:t>Astrid Weidner</w:t>
      </w:r>
      <w:r w:rsidR="00D63E50">
        <w:br/>
      </w:r>
    </w:p>
    <w:p w14:paraId="2DDF128F" w14:textId="28E71622" w:rsidR="00D63E50" w:rsidRPr="00AA034E" w:rsidRDefault="00D63E50" w:rsidP="00E557E4">
      <w:pPr>
        <w:pStyle w:val="Listenabsatz"/>
        <w:numPr>
          <w:ilvl w:val="0"/>
          <w:numId w:val="21"/>
        </w:numPr>
        <w:ind w:left="709"/>
      </w:pPr>
      <w:r w:rsidRPr="00AA034E">
        <w:rPr>
          <w:rFonts w:ascii="Verdana" w:hAnsi="Verdana"/>
          <w:b/>
          <w:bCs/>
          <w:sz w:val="20"/>
          <w:szCs w:val="20"/>
        </w:rPr>
        <w:t>Kommunikation und Führung mit Pferden als Co-Coaches</w:t>
      </w:r>
      <w:r w:rsidR="00AA034E" w:rsidRPr="00AA034E">
        <w:rPr>
          <w:rFonts w:ascii="Verdana" w:hAnsi="Verdana"/>
          <w:b/>
          <w:bCs/>
          <w:sz w:val="20"/>
          <w:szCs w:val="20"/>
        </w:rPr>
        <w:br/>
      </w:r>
      <w:r w:rsidR="00AA034E" w:rsidRPr="00AA034E">
        <w:t>Christine Schöneberg</w:t>
      </w:r>
      <w:r w:rsidR="00AA034E">
        <w:br/>
      </w:r>
      <w:r w:rsidRPr="00AA034E">
        <w:rPr>
          <w:rFonts w:ascii="Verdana" w:hAnsi="Verdana"/>
          <w:b/>
          <w:bCs/>
          <w:sz w:val="20"/>
          <w:szCs w:val="20"/>
        </w:rPr>
        <w:br/>
      </w:r>
      <w:r w:rsidRPr="00AA034E">
        <w:t xml:space="preserve">Die Idee zur Gestaltung dieses Treffens entstand im Sommer 2022, als sich die Kolleg:innen nach dem Humorworkshop in Konstanz einig waren, dass es gerne wieder ein „Hands-On“- Event in Präsenz geben könnte. Und dass es nie schaden kann, einmal andere Perspektiven auszuprobieren, auch wenn das mit einem herausfordernden Verlassen der eigenen Komfortzone zu tun haben könnte. Oder damit, vermeintlich vertraute Themen einmal anders zu erleben und die eigenen Denkbilder zu justieren.    </w:t>
      </w:r>
    </w:p>
    <w:p w14:paraId="53D2F0CC" w14:textId="40E4B440" w:rsidR="00D63E50" w:rsidRDefault="00D63E50" w:rsidP="00D63E50">
      <w:pPr>
        <w:rPr>
          <w:rFonts w:ascii="Verdana" w:hAnsi="Verdana"/>
          <w:b/>
          <w:bCs/>
          <w:sz w:val="20"/>
          <w:szCs w:val="20"/>
        </w:rPr>
      </w:pPr>
    </w:p>
    <w:p w14:paraId="20E3D039" w14:textId="5EB7CD6F" w:rsidR="00D63E50" w:rsidRPr="00D63E50" w:rsidRDefault="00D63E50" w:rsidP="00D63E50">
      <w:pPr>
        <w:ind w:left="1418"/>
        <w:rPr>
          <w:rFonts w:ascii="Verdana" w:hAnsi="Verdana"/>
          <w:b/>
          <w:bCs/>
          <w:sz w:val="20"/>
          <w:szCs w:val="20"/>
        </w:rPr>
      </w:pPr>
      <w:r>
        <w:rPr>
          <w:noProof/>
        </w:rPr>
        <w:drawing>
          <wp:inline distT="0" distB="0" distL="0" distR="0" wp14:anchorId="4C50F40A" wp14:editId="58AEFFDE">
            <wp:extent cx="3913505" cy="16256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965" b="24479"/>
                    <a:stretch/>
                  </pic:blipFill>
                  <pic:spPr bwMode="auto">
                    <a:xfrm>
                      <a:off x="0" y="0"/>
                      <a:ext cx="3913505" cy="1625600"/>
                    </a:xfrm>
                    <a:prstGeom prst="rect">
                      <a:avLst/>
                    </a:prstGeom>
                    <a:noFill/>
                    <a:ln>
                      <a:noFill/>
                    </a:ln>
                    <a:extLst>
                      <a:ext uri="{53640926-AAD7-44D8-BBD7-CCE9431645EC}">
                        <a14:shadowObscured xmlns:a14="http://schemas.microsoft.com/office/drawing/2010/main"/>
                      </a:ext>
                    </a:extLst>
                  </pic:spPr>
                </pic:pic>
              </a:graphicData>
            </a:graphic>
          </wp:inline>
        </w:drawing>
      </w:r>
    </w:p>
    <w:p w14:paraId="65B40C48" w14:textId="77777777" w:rsidR="00D63E50" w:rsidRDefault="00D63E50" w:rsidP="00D63E50">
      <w:pPr>
        <w:rPr>
          <w:rFonts w:ascii="Verdana" w:hAnsi="Verdana"/>
          <w:b/>
          <w:bCs/>
          <w:sz w:val="20"/>
          <w:szCs w:val="20"/>
        </w:rPr>
      </w:pPr>
    </w:p>
    <w:p w14:paraId="31541E61" w14:textId="0787D709" w:rsidR="00D63E50" w:rsidRDefault="00D63E50" w:rsidP="00D63E50">
      <w:pPr>
        <w:rPr>
          <w:rFonts w:ascii="Verdana" w:hAnsi="Verdana"/>
          <w:b/>
          <w:bCs/>
          <w:sz w:val="20"/>
          <w:szCs w:val="20"/>
        </w:rPr>
      </w:pPr>
    </w:p>
    <w:p w14:paraId="01511E02" w14:textId="4D7C8B79" w:rsidR="00D63E50" w:rsidRPr="00D63E50" w:rsidRDefault="00D63E50" w:rsidP="00D63E50">
      <w:pPr>
        <w:ind w:left="709"/>
        <w:rPr>
          <w:rFonts w:ascii="Calibri" w:eastAsia="Calibri" w:hAnsi="Calibri"/>
          <w:sz w:val="22"/>
          <w:szCs w:val="22"/>
          <w:lang w:eastAsia="en-US"/>
        </w:rPr>
      </w:pPr>
      <w:r w:rsidRPr="00D63E50">
        <w:rPr>
          <w:rFonts w:ascii="Calibri" w:eastAsia="Calibri" w:hAnsi="Calibri"/>
          <w:sz w:val="22"/>
          <w:szCs w:val="22"/>
          <w:lang w:eastAsia="en-US"/>
        </w:rPr>
        <w:t xml:space="preserve">Am Ende des Tages: glückliche Gesichter! Herzlichen Dank auch an Peter (ganz links), Amadeus (Mitte) und Nino (3. von rechts) für ihren unermüdlichen Einsatz und ihre große Bereitschaft, über Führung und Kommunikation „mit anderen Augen“ zu diskutieren!   </w:t>
      </w:r>
    </w:p>
    <w:p w14:paraId="2BA3FF0E" w14:textId="77777777" w:rsidR="00D63E50" w:rsidRDefault="00D63E50" w:rsidP="00D63E50">
      <w:pPr>
        <w:rPr>
          <w:rFonts w:ascii="Verdana" w:hAnsi="Verdana"/>
          <w:b/>
          <w:bCs/>
          <w:sz w:val="20"/>
          <w:szCs w:val="20"/>
        </w:rPr>
      </w:pPr>
    </w:p>
    <w:p w14:paraId="773BC1E1" w14:textId="322A3CF7" w:rsidR="00D63E50" w:rsidRDefault="00D63E50" w:rsidP="00D63E50">
      <w:pPr>
        <w:rPr>
          <w:noProof/>
        </w:rPr>
      </w:pPr>
    </w:p>
    <w:p w14:paraId="6BF24BE0" w14:textId="77777777" w:rsidR="00D63E50" w:rsidRPr="00E36791" w:rsidRDefault="00D63E50" w:rsidP="00D63E50">
      <w:pPr>
        <w:rPr>
          <w:sz w:val="4"/>
          <w:szCs w:val="4"/>
        </w:rPr>
      </w:pPr>
    </w:p>
    <w:p w14:paraId="6B5BA6D5" w14:textId="3C113ED0" w:rsidR="00D63E50" w:rsidRDefault="00D63E50" w:rsidP="00D63E50">
      <w:pPr>
        <w:pStyle w:val="Listenabsatz"/>
        <w:numPr>
          <w:ilvl w:val="0"/>
          <w:numId w:val="24"/>
        </w:numPr>
        <w:rPr>
          <w:rFonts w:ascii="Verdana" w:hAnsi="Verdana"/>
          <w:b/>
          <w:bCs/>
          <w:sz w:val="20"/>
          <w:szCs w:val="20"/>
        </w:rPr>
      </w:pPr>
      <w:r>
        <w:rPr>
          <w:rFonts w:ascii="Verdana" w:hAnsi="Verdana"/>
          <w:b/>
          <w:bCs/>
          <w:sz w:val="20"/>
          <w:szCs w:val="20"/>
        </w:rPr>
        <w:t>Matthias Blenke im Gespräch</w:t>
      </w:r>
    </w:p>
    <w:p w14:paraId="7CA39297" w14:textId="765FF765" w:rsidR="00DA7275" w:rsidRPr="00DA7275" w:rsidRDefault="00DA7275" w:rsidP="00DA7275">
      <w:pPr>
        <w:pStyle w:val="Listenabsatz"/>
        <w:numPr>
          <w:ilvl w:val="1"/>
          <w:numId w:val="24"/>
        </w:numPr>
      </w:pPr>
      <w:r w:rsidRPr="00DA7275">
        <w:t xml:space="preserve">Welche Themen beschäftigen den Vorstand? </w:t>
      </w:r>
    </w:p>
    <w:p w14:paraId="5AA2D6A0" w14:textId="7ECF5E07" w:rsidR="00DA7275" w:rsidRPr="00DA7275" w:rsidRDefault="00DA7275" w:rsidP="00DA7275">
      <w:pPr>
        <w:pStyle w:val="Listenabsatz"/>
        <w:numPr>
          <w:ilvl w:val="1"/>
          <w:numId w:val="24"/>
        </w:numPr>
      </w:pPr>
      <w:r w:rsidRPr="00DA7275">
        <w:t>Welche Fragen haben die Mitglieder aus der Mitte der Regionalgruppe an den V</w:t>
      </w:r>
      <w:r>
        <w:t>or</w:t>
      </w:r>
      <w:r w:rsidRPr="00DA7275">
        <w:t>stand?</w:t>
      </w:r>
    </w:p>
    <w:p w14:paraId="7435D6BC" w14:textId="77777777" w:rsidR="00D63E50" w:rsidRDefault="00D63E50" w:rsidP="00D63E50">
      <w:pPr>
        <w:rPr>
          <w:rFonts w:ascii="Verdana" w:hAnsi="Verdana"/>
          <w:b/>
          <w:bCs/>
          <w:sz w:val="20"/>
          <w:szCs w:val="20"/>
        </w:rPr>
      </w:pPr>
    </w:p>
    <w:p w14:paraId="0096D9B2" w14:textId="733E2A10" w:rsidR="00D63E50" w:rsidRPr="00AA034E" w:rsidRDefault="00DA7275" w:rsidP="00D63E50">
      <w:pPr>
        <w:pStyle w:val="Listenabsatz"/>
        <w:numPr>
          <w:ilvl w:val="0"/>
          <w:numId w:val="24"/>
        </w:numPr>
      </w:pPr>
      <w:r>
        <w:rPr>
          <w:rFonts w:ascii="Verdana" w:hAnsi="Verdana"/>
          <w:b/>
          <w:bCs/>
          <w:sz w:val="20"/>
          <w:szCs w:val="20"/>
        </w:rPr>
        <w:t xml:space="preserve">Mitglieder für Mitglieder </w:t>
      </w:r>
      <w:r>
        <w:rPr>
          <w:rFonts w:ascii="Verdana" w:hAnsi="Verdana"/>
          <w:b/>
          <w:bCs/>
          <w:sz w:val="20"/>
          <w:szCs w:val="20"/>
        </w:rPr>
        <w:t>(geplant am 07.12.)</w:t>
      </w:r>
      <w:r>
        <w:rPr>
          <w:rFonts w:ascii="Verdana" w:hAnsi="Verdana"/>
          <w:b/>
          <w:bCs/>
          <w:sz w:val="20"/>
          <w:szCs w:val="20"/>
        </w:rPr>
        <w:t xml:space="preserve">: </w:t>
      </w:r>
      <w:r w:rsidR="00D63E50" w:rsidRPr="00AA034E">
        <w:rPr>
          <w:rFonts w:ascii="Verdana" w:hAnsi="Verdana"/>
          <w:b/>
          <w:bCs/>
          <w:sz w:val="20"/>
          <w:szCs w:val="20"/>
        </w:rPr>
        <w:t>Trends im Coaching</w:t>
      </w:r>
      <w:r w:rsidR="00AA034E">
        <w:rPr>
          <w:b/>
          <w:bCs/>
        </w:rPr>
        <w:br/>
      </w:r>
      <w:r w:rsidR="00D63E50" w:rsidRPr="00DA7275">
        <w:rPr>
          <w:b/>
          <w:bCs/>
        </w:rPr>
        <w:t xml:space="preserve"> </w:t>
      </w:r>
      <w:r w:rsidR="00D63E50" w:rsidRPr="00AA034E">
        <w:t xml:space="preserve">Elke Berninger-Schäfer, Stefan Stenzel </w:t>
      </w:r>
    </w:p>
    <w:p w14:paraId="44FDB054" w14:textId="361C3BFB" w:rsidR="00A87FF9" w:rsidRPr="00122A20" w:rsidRDefault="00D63E50" w:rsidP="00D63E50">
      <w:r>
        <w:rPr>
          <w:rFonts w:ascii="Verdana" w:hAnsi="Verdana"/>
          <w:b/>
          <w:bCs/>
          <w:sz w:val="20"/>
          <w:szCs w:val="20"/>
        </w:rPr>
        <w:t xml:space="preserve">  </w:t>
      </w:r>
    </w:p>
    <w:p w14:paraId="1EC32433" w14:textId="0537F0BA" w:rsidR="00DA1EBB" w:rsidRDefault="00A87FF9" w:rsidP="00D63E50">
      <w:pPr>
        <w:pStyle w:val="Listenabsatz"/>
      </w:pPr>
      <w:r w:rsidRPr="00122A20">
        <w:br/>
      </w:r>
    </w:p>
    <w:p w14:paraId="3F5074B2" w14:textId="77777777" w:rsidR="00680B9D" w:rsidRDefault="00680B9D" w:rsidP="00122A20">
      <w:pPr>
        <w:pStyle w:val="Listenabsatz"/>
      </w:pPr>
    </w:p>
    <w:sectPr w:rsidR="00680B9D">
      <w:headerReference w:type="default" r:id="rId10"/>
      <w:footerReference w:type="default" r:id="rId11"/>
      <w:headerReference w:type="first" r:id="rId12"/>
      <w:footerReference w:type="first" r:id="rId13"/>
      <w:pgSz w:w="11906" w:h="16838" w:code="9"/>
      <w:pgMar w:top="1418" w:right="1134" w:bottom="1021" w:left="113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2C25" w14:textId="77777777" w:rsidR="008631F7" w:rsidRDefault="008631F7">
      <w:r>
        <w:separator/>
      </w:r>
    </w:p>
  </w:endnote>
  <w:endnote w:type="continuationSeparator" w:id="0">
    <w:p w14:paraId="341A13CD" w14:textId="77777777" w:rsidR="008631F7" w:rsidRDefault="0086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CellMar>
        <w:left w:w="70" w:type="dxa"/>
        <w:right w:w="70" w:type="dxa"/>
      </w:tblCellMar>
      <w:tblLook w:val="0000" w:firstRow="0" w:lastRow="0" w:firstColumn="0" w:lastColumn="0" w:noHBand="0" w:noVBand="0"/>
    </w:tblPr>
    <w:tblGrid>
      <w:gridCol w:w="4930"/>
      <w:gridCol w:w="4860"/>
    </w:tblGrid>
    <w:tr w:rsidR="00346939" w14:paraId="26C3D012" w14:textId="77777777">
      <w:tc>
        <w:tcPr>
          <w:tcW w:w="4930" w:type="dxa"/>
          <w:tcBorders>
            <w:top w:val="single" w:sz="4" w:space="0" w:color="auto"/>
          </w:tcBorders>
        </w:tcPr>
        <w:p w14:paraId="7D8ECDD7" w14:textId="7ECA9706" w:rsidR="00346939" w:rsidRPr="008B698C" w:rsidRDefault="00122A20">
          <w:pPr>
            <w:pStyle w:val="Fuzeile"/>
            <w:spacing w:before="60"/>
            <w:ind w:right="0"/>
            <w:rPr>
              <w:rFonts w:ascii="Verdana" w:hAnsi="Verdana"/>
              <w:szCs w:val="15"/>
            </w:rPr>
          </w:pPr>
          <w:r>
            <w:rPr>
              <w:rFonts w:ascii="Verdana" w:hAnsi="Verdana"/>
              <w:szCs w:val="15"/>
            </w:rPr>
            <w:t>Oktober 202</w:t>
          </w:r>
          <w:r w:rsidR="00791307">
            <w:rPr>
              <w:rFonts w:ascii="Verdana" w:hAnsi="Verdana"/>
              <w:szCs w:val="15"/>
            </w:rPr>
            <w:t>3</w:t>
          </w:r>
        </w:p>
      </w:tc>
      <w:tc>
        <w:tcPr>
          <w:tcW w:w="4860" w:type="dxa"/>
          <w:tcBorders>
            <w:top w:val="single" w:sz="4" w:space="0" w:color="auto"/>
          </w:tcBorders>
        </w:tcPr>
        <w:p w14:paraId="6A7BB461" w14:textId="77777777" w:rsidR="00346939" w:rsidRPr="008B698C" w:rsidRDefault="00013675">
          <w:pPr>
            <w:pStyle w:val="Fuzeile"/>
            <w:spacing w:before="60"/>
            <w:ind w:right="0"/>
            <w:jc w:val="right"/>
            <w:rPr>
              <w:rFonts w:ascii="Verdana" w:hAnsi="Verdana"/>
              <w:szCs w:val="15"/>
            </w:rPr>
          </w:pPr>
          <w:r w:rsidRPr="008B698C">
            <w:rPr>
              <w:rFonts w:ascii="Verdana" w:hAnsi="Verdana"/>
              <w:szCs w:val="15"/>
            </w:rPr>
            <w:t xml:space="preserve">Seite </w:t>
          </w:r>
          <w:r w:rsidRPr="008B698C">
            <w:rPr>
              <w:rFonts w:ascii="Verdana" w:hAnsi="Verdana"/>
              <w:b/>
              <w:szCs w:val="15"/>
            </w:rPr>
            <w:fldChar w:fldCharType="begin"/>
          </w:r>
          <w:r w:rsidRPr="008B698C">
            <w:rPr>
              <w:rFonts w:ascii="Verdana" w:hAnsi="Verdana"/>
              <w:b/>
              <w:szCs w:val="15"/>
            </w:rPr>
            <w:instrText>PAGE  \* Arabic  \* MERGEFORMAT</w:instrText>
          </w:r>
          <w:r w:rsidRPr="008B698C">
            <w:rPr>
              <w:rFonts w:ascii="Verdana" w:hAnsi="Verdana"/>
              <w:b/>
              <w:szCs w:val="15"/>
            </w:rPr>
            <w:fldChar w:fldCharType="separate"/>
          </w:r>
          <w:r w:rsidRPr="008B698C">
            <w:rPr>
              <w:rFonts w:ascii="Verdana" w:hAnsi="Verdana"/>
              <w:b/>
              <w:noProof/>
              <w:szCs w:val="15"/>
            </w:rPr>
            <w:t>1</w:t>
          </w:r>
          <w:r w:rsidRPr="008B698C">
            <w:rPr>
              <w:rFonts w:ascii="Verdana" w:hAnsi="Verdana"/>
              <w:b/>
              <w:szCs w:val="15"/>
            </w:rPr>
            <w:fldChar w:fldCharType="end"/>
          </w:r>
          <w:r w:rsidRPr="008B698C">
            <w:rPr>
              <w:rFonts w:ascii="Verdana" w:hAnsi="Verdana"/>
              <w:szCs w:val="15"/>
            </w:rPr>
            <w:t xml:space="preserve"> von </w:t>
          </w:r>
          <w:r w:rsidRPr="008B698C">
            <w:rPr>
              <w:rFonts w:ascii="Verdana" w:hAnsi="Verdana"/>
              <w:b/>
              <w:szCs w:val="15"/>
            </w:rPr>
            <w:fldChar w:fldCharType="begin"/>
          </w:r>
          <w:r w:rsidRPr="008B698C">
            <w:rPr>
              <w:rFonts w:ascii="Verdana" w:hAnsi="Verdana"/>
              <w:b/>
              <w:szCs w:val="15"/>
            </w:rPr>
            <w:instrText>NUMPAGES  \* Arabic  \* MERGEFORMAT</w:instrText>
          </w:r>
          <w:r w:rsidRPr="008B698C">
            <w:rPr>
              <w:rFonts w:ascii="Verdana" w:hAnsi="Verdana"/>
              <w:b/>
              <w:szCs w:val="15"/>
            </w:rPr>
            <w:fldChar w:fldCharType="separate"/>
          </w:r>
          <w:r w:rsidRPr="008B698C">
            <w:rPr>
              <w:rFonts w:ascii="Verdana" w:hAnsi="Verdana"/>
              <w:b/>
              <w:noProof/>
              <w:szCs w:val="15"/>
            </w:rPr>
            <w:t>1</w:t>
          </w:r>
          <w:r w:rsidRPr="008B698C">
            <w:rPr>
              <w:rFonts w:ascii="Verdana" w:hAnsi="Verdana"/>
              <w:b/>
              <w:szCs w:val="15"/>
            </w:rPr>
            <w:fldChar w:fldCharType="end"/>
          </w:r>
        </w:p>
      </w:tc>
    </w:tr>
  </w:tbl>
  <w:p w14:paraId="41120C6B" w14:textId="77777777" w:rsidR="00346939" w:rsidRDefault="00530B52">
    <w:pPr>
      <w:pStyle w:val="Fuzeile"/>
      <w:rPr>
        <w:sz w:val="2"/>
        <w:szCs w:val="15"/>
      </w:rPr>
    </w:pPr>
    <w:r>
      <w:rPr>
        <w:sz w:val="2"/>
        <w:szCs w:val="15"/>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CellMar>
        <w:left w:w="70" w:type="dxa"/>
        <w:right w:w="70" w:type="dxa"/>
      </w:tblCellMar>
      <w:tblLook w:val="0000" w:firstRow="0" w:lastRow="0" w:firstColumn="0" w:lastColumn="0" w:noHBand="0" w:noVBand="0"/>
    </w:tblPr>
    <w:tblGrid>
      <w:gridCol w:w="4930"/>
      <w:gridCol w:w="4860"/>
    </w:tblGrid>
    <w:tr w:rsidR="00346939" w14:paraId="61AC7920" w14:textId="77777777">
      <w:tc>
        <w:tcPr>
          <w:tcW w:w="4930" w:type="dxa"/>
          <w:tcBorders>
            <w:top w:val="single" w:sz="4" w:space="0" w:color="auto"/>
          </w:tcBorders>
        </w:tcPr>
        <w:p w14:paraId="0066E2E7" w14:textId="77777777" w:rsidR="00346939" w:rsidRDefault="00346939">
          <w:pPr>
            <w:pStyle w:val="Fuzeile"/>
            <w:spacing w:before="60"/>
            <w:ind w:right="0"/>
            <w:rPr>
              <w:szCs w:val="15"/>
            </w:rPr>
          </w:pPr>
          <w:r>
            <w:rPr>
              <w:szCs w:val="15"/>
            </w:rPr>
            <w:t>02.08.2007</w:t>
          </w:r>
        </w:p>
      </w:tc>
      <w:tc>
        <w:tcPr>
          <w:tcW w:w="4860" w:type="dxa"/>
          <w:tcBorders>
            <w:top w:val="single" w:sz="4" w:space="0" w:color="auto"/>
          </w:tcBorders>
        </w:tcPr>
        <w:p w14:paraId="061B5585" w14:textId="77777777" w:rsidR="00346939" w:rsidRDefault="00346939">
          <w:pPr>
            <w:pStyle w:val="Fuzeile"/>
            <w:spacing w:before="60"/>
            <w:ind w:right="0"/>
            <w:jc w:val="right"/>
            <w:rPr>
              <w:szCs w:val="15"/>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tc>
    </w:tr>
  </w:tbl>
  <w:p w14:paraId="30AFB679" w14:textId="77777777" w:rsidR="00346939" w:rsidRDefault="00346939">
    <w:pPr>
      <w:pStyle w:val="Fuzeile"/>
      <w:rPr>
        <w:sz w:val="2"/>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F165" w14:textId="77777777" w:rsidR="008631F7" w:rsidRDefault="008631F7">
      <w:r>
        <w:separator/>
      </w:r>
    </w:p>
  </w:footnote>
  <w:footnote w:type="continuationSeparator" w:id="0">
    <w:p w14:paraId="50F1880F" w14:textId="77777777" w:rsidR="008631F7" w:rsidRDefault="0086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A3BF" w14:textId="2EB2EA98" w:rsidR="00346939" w:rsidRDefault="002254E5">
    <w:pPr>
      <w:rPr>
        <w:b/>
        <w:bCs/>
      </w:rPr>
    </w:pPr>
    <w:r>
      <w:rPr>
        <w:noProof/>
      </w:rPr>
      <w:drawing>
        <wp:anchor distT="0" distB="0" distL="114300" distR="114300" simplePos="0" relativeHeight="251658752" behindDoc="0" locked="0" layoutInCell="1" allowOverlap="1" wp14:anchorId="277AE30D" wp14:editId="2F857A55">
          <wp:simplePos x="0" y="0"/>
          <wp:positionH relativeFrom="column">
            <wp:posOffset>-717550</wp:posOffset>
          </wp:positionH>
          <wp:positionV relativeFrom="paragraph">
            <wp:posOffset>-431800</wp:posOffset>
          </wp:positionV>
          <wp:extent cx="7560310" cy="762000"/>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5753" w14:textId="77777777" w:rsidR="00346939" w:rsidRDefault="00346939">
    <w:pPr>
      <w:rPr>
        <w:sz w:val="6"/>
      </w:rPr>
    </w:pPr>
  </w:p>
  <w:tbl>
    <w:tblPr>
      <w:tblW w:w="0" w:type="auto"/>
      <w:tblCellMar>
        <w:left w:w="70" w:type="dxa"/>
        <w:right w:w="70" w:type="dxa"/>
      </w:tblCellMar>
      <w:tblLook w:val="0000" w:firstRow="0" w:lastRow="0" w:firstColumn="0" w:lastColumn="0" w:noHBand="0" w:noVBand="0"/>
    </w:tblPr>
    <w:tblGrid>
      <w:gridCol w:w="2020"/>
      <w:gridCol w:w="7618"/>
    </w:tblGrid>
    <w:tr w:rsidR="00346939" w14:paraId="15CFCBE3" w14:textId="77777777">
      <w:tc>
        <w:tcPr>
          <w:tcW w:w="2050" w:type="dxa"/>
        </w:tcPr>
        <w:p w14:paraId="7327D64D" w14:textId="77777777" w:rsidR="00346939" w:rsidRDefault="00346939">
          <w:pPr>
            <w:rPr>
              <w:b/>
              <w:bCs/>
            </w:rPr>
          </w:pPr>
        </w:p>
      </w:tc>
      <w:tc>
        <w:tcPr>
          <w:tcW w:w="7728" w:type="dxa"/>
        </w:tcPr>
        <w:p w14:paraId="5A554F4B" w14:textId="77777777" w:rsidR="00346939" w:rsidRDefault="00346939">
          <w:pPr>
            <w:pStyle w:val="berschrift6"/>
          </w:pPr>
          <w:r>
            <w:t>Titel der Liste</w:t>
          </w:r>
        </w:p>
      </w:tc>
    </w:tr>
  </w:tbl>
  <w:p w14:paraId="5FCD7C8F" w14:textId="7A5E075F" w:rsidR="00346939" w:rsidRDefault="002254E5">
    <w:pPr>
      <w:rPr>
        <w:b/>
        <w:bCs/>
      </w:rPr>
    </w:pPr>
    <w:r>
      <w:rPr>
        <w:noProof/>
        <w:sz w:val="20"/>
      </w:rPr>
      <mc:AlternateContent>
        <mc:Choice Requires="wps">
          <w:drawing>
            <wp:anchor distT="0" distB="0" distL="114300" distR="114300" simplePos="0" relativeHeight="251656704" behindDoc="0" locked="0" layoutInCell="1" allowOverlap="1" wp14:anchorId="30652990" wp14:editId="1E67420F">
              <wp:simplePos x="0" y="0"/>
              <wp:positionH relativeFrom="page">
                <wp:posOffset>151130</wp:posOffset>
              </wp:positionH>
              <wp:positionV relativeFrom="page">
                <wp:posOffset>144145</wp:posOffset>
              </wp:positionV>
              <wp:extent cx="19050" cy="10332085"/>
              <wp:effectExtent l="0" t="1270" r="127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0332085"/>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66BB1A0" id="Rectangle 3" o:spid="_x0000_s1026" style="position:absolute;margin-left:11.9pt;margin-top:11.35pt;width:1.5pt;height:813.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" fillcolor="#c00" stroked="f">
              <w10:wrap anchorx="page" anchory="page"/>
            </v:rect>
          </w:pict>
        </mc:Fallback>
      </mc:AlternateContent>
    </w:r>
    <w:r>
      <w:rPr>
        <w:noProof/>
        <w:sz w:val="20"/>
      </w:rPr>
      <w:drawing>
        <wp:anchor distT="0" distB="0" distL="114300" distR="114300" simplePos="0" relativeHeight="251657728" behindDoc="1" locked="0" layoutInCell="1" allowOverlap="1" wp14:anchorId="33F849DD" wp14:editId="1C35EC95">
          <wp:simplePos x="0" y="0"/>
          <wp:positionH relativeFrom="page">
            <wp:posOffset>168910</wp:posOffset>
          </wp:positionH>
          <wp:positionV relativeFrom="page">
            <wp:posOffset>147320</wp:posOffset>
          </wp:positionV>
          <wp:extent cx="7387590" cy="53657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7590" cy="53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1E69"/>
    <w:multiLevelType w:val="multilevel"/>
    <w:tmpl w:val="9738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80444"/>
    <w:multiLevelType w:val="hybridMultilevel"/>
    <w:tmpl w:val="95AC57C0"/>
    <w:lvl w:ilvl="0" w:tplc="DDBC38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6F13A0"/>
    <w:multiLevelType w:val="hybridMultilevel"/>
    <w:tmpl w:val="4A14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6084D"/>
    <w:multiLevelType w:val="hybridMultilevel"/>
    <w:tmpl w:val="56044FFA"/>
    <w:lvl w:ilvl="0" w:tplc="04070001">
      <w:start w:val="1"/>
      <w:numFmt w:val="bullet"/>
      <w:lvlText w:val=""/>
      <w:lvlJc w:val="left"/>
      <w:pPr>
        <w:tabs>
          <w:tab w:val="num" w:pos="720"/>
        </w:tabs>
        <w:ind w:left="720" w:hanging="360"/>
      </w:pPr>
      <w:rPr>
        <w:rFonts w:ascii="Symbol" w:hAnsi="Symbol" w:cs="Times New Roman" w:hint="default"/>
      </w:rPr>
    </w:lvl>
    <w:lvl w:ilvl="1" w:tplc="81E8139A">
      <w:start w:val="1"/>
      <w:numFmt w:val="bullet"/>
      <w:lvlText w:val="-"/>
      <w:lvlJc w:val="left"/>
      <w:pPr>
        <w:tabs>
          <w:tab w:val="num" w:pos="1440"/>
        </w:tabs>
        <w:ind w:left="1440" w:hanging="360"/>
      </w:pPr>
      <w:rPr>
        <w:rFonts w:ascii="Arial" w:hAnsi="Arial" w:cs="Arial"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D3B19CA"/>
    <w:multiLevelType w:val="hybridMultilevel"/>
    <w:tmpl w:val="A288D3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A32920"/>
    <w:multiLevelType w:val="hybridMultilevel"/>
    <w:tmpl w:val="E954BF6C"/>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E9D273C"/>
    <w:multiLevelType w:val="hybridMultilevel"/>
    <w:tmpl w:val="DA9C1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7800CE"/>
    <w:multiLevelType w:val="multilevel"/>
    <w:tmpl w:val="F6AA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01F6F"/>
    <w:multiLevelType w:val="hybridMultilevel"/>
    <w:tmpl w:val="45309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E04F17"/>
    <w:multiLevelType w:val="hybridMultilevel"/>
    <w:tmpl w:val="DA1C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913383"/>
    <w:multiLevelType w:val="hybridMultilevel"/>
    <w:tmpl w:val="694888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662EC5"/>
    <w:multiLevelType w:val="hybridMultilevel"/>
    <w:tmpl w:val="F55C7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6568ED"/>
    <w:multiLevelType w:val="hybridMultilevel"/>
    <w:tmpl w:val="57EC6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F24400"/>
    <w:multiLevelType w:val="hybridMultilevel"/>
    <w:tmpl w:val="D1CE64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5B50185"/>
    <w:multiLevelType w:val="hybridMultilevel"/>
    <w:tmpl w:val="12EA0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7D72F9"/>
    <w:multiLevelType w:val="hybridMultilevel"/>
    <w:tmpl w:val="12243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0E0268"/>
    <w:multiLevelType w:val="hybridMultilevel"/>
    <w:tmpl w:val="99AAB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6510D3"/>
    <w:multiLevelType w:val="hybridMultilevel"/>
    <w:tmpl w:val="902C8D0C"/>
    <w:lvl w:ilvl="0" w:tplc="DDBC38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5C6A02"/>
    <w:multiLevelType w:val="hybridMultilevel"/>
    <w:tmpl w:val="35B0E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C33B53"/>
    <w:multiLevelType w:val="hybridMultilevel"/>
    <w:tmpl w:val="3500A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57531A"/>
    <w:multiLevelType w:val="hybridMultilevel"/>
    <w:tmpl w:val="4E128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56AB6"/>
    <w:multiLevelType w:val="hybridMultilevel"/>
    <w:tmpl w:val="0A42C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161802"/>
    <w:multiLevelType w:val="hybridMultilevel"/>
    <w:tmpl w:val="76BA23A8"/>
    <w:lvl w:ilvl="0" w:tplc="57D87F12">
      <w:start w:val="1"/>
      <w:numFmt w:val="bullet"/>
      <w:lvlText w:val=""/>
      <w:lvlJc w:val="left"/>
      <w:pPr>
        <w:tabs>
          <w:tab w:val="num" w:pos="360"/>
        </w:tabs>
        <w:ind w:left="360" w:hanging="360"/>
      </w:pPr>
      <w:rPr>
        <w:rFonts w:ascii="Symbol" w:hAnsi="Symbol" w:hint="default"/>
      </w:rPr>
    </w:lvl>
    <w:lvl w:ilvl="1" w:tplc="66BC93B4">
      <w:start w:val="1"/>
      <w:numFmt w:val="bullet"/>
      <w:lvlText w:val=""/>
      <w:lvlJc w:val="left"/>
      <w:pPr>
        <w:tabs>
          <w:tab w:val="num" w:pos="1080"/>
        </w:tabs>
        <w:ind w:left="1080" w:hanging="360"/>
      </w:pPr>
      <w:rPr>
        <w:rFonts w:ascii="Symbol" w:hAnsi="Symbol" w:hint="default"/>
      </w:rPr>
    </w:lvl>
    <w:lvl w:ilvl="2" w:tplc="06BE120C" w:tentative="1">
      <w:start w:val="1"/>
      <w:numFmt w:val="bullet"/>
      <w:lvlText w:val=""/>
      <w:lvlJc w:val="left"/>
      <w:pPr>
        <w:tabs>
          <w:tab w:val="num" w:pos="1800"/>
        </w:tabs>
        <w:ind w:left="1800" w:hanging="360"/>
      </w:pPr>
      <w:rPr>
        <w:rFonts w:ascii="Symbol" w:hAnsi="Symbol" w:hint="default"/>
      </w:rPr>
    </w:lvl>
    <w:lvl w:ilvl="3" w:tplc="CB7CF7AC" w:tentative="1">
      <w:start w:val="1"/>
      <w:numFmt w:val="bullet"/>
      <w:lvlText w:val=""/>
      <w:lvlJc w:val="left"/>
      <w:pPr>
        <w:tabs>
          <w:tab w:val="num" w:pos="2520"/>
        </w:tabs>
        <w:ind w:left="2520" w:hanging="360"/>
      </w:pPr>
      <w:rPr>
        <w:rFonts w:ascii="Symbol" w:hAnsi="Symbol" w:hint="default"/>
      </w:rPr>
    </w:lvl>
    <w:lvl w:ilvl="4" w:tplc="41468354" w:tentative="1">
      <w:start w:val="1"/>
      <w:numFmt w:val="bullet"/>
      <w:lvlText w:val=""/>
      <w:lvlJc w:val="left"/>
      <w:pPr>
        <w:tabs>
          <w:tab w:val="num" w:pos="3240"/>
        </w:tabs>
        <w:ind w:left="3240" w:hanging="360"/>
      </w:pPr>
      <w:rPr>
        <w:rFonts w:ascii="Symbol" w:hAnsi="Symbol" w:hint="default"/>
      </w:rPr>
    </w:lvl>
    <w:lvl w:ilvl="5" w:tplc="8C32CBFA" w:tentative="1">
      <w:start w:val="1"/>
      <w:numFmt w:val="bullet"/>
      <w:lvlText w:val=""/>
      <w:lvlJc w:val="left"/>
      <w:pPr>
        <w:tabs>
          <w:tab w:val="num" w:pos="3960"/>
        </w:tabs>
        <w:ind w:left="3960" w:hanging="360"/>
      </w:pPr>
      <w:rPr>
        <w:rFonts w:ascii="Symbol" w:hAnsi="Symbol" w:hint="default"/>
      </w:rPr>
    </w:lvl>
    <w:lvl w:ilvl="6" w:tplc="E4BC9EF2" w:tentative="1">
      <w:start w:val="1"/>
      <w:numFmt w:val="bullet"/>
      <w:lvlText w:val=""/>
      <w:lvlJc w:val="left"/>
      <w:pPr>
        <w:tabs>
          <w:tab w:val="num" w:pos="4680"/>
        </w:tabs>
        <w:ind w:left="4680" w:hanging="360"/>
      </w:pPr>
      <w:rPr>
        <w:rFonts w:ascii="Symbol" w:hAnsi="Symbol" w:hint="default"/>
      </w:rPr>
    </w:lvl>
    <w:lvl w:ilvl="7" w:tplc="47260172" w:tentative="1">
      <w:start w:val="1"/>
      <w:numFmt w:val="bullet"/>
      <w:lvlText w:val=""/>
      <w:lvlJc w:val="left"/>
      <w:pPr>
        <w:tabs>
          <w:tab w:val="num" w:pos="5400"/>
        </w:tabs>
        <w:ind w:left="5400" w:hanging="360"/>
      </w:pPr>
      <w:rPr>
        <w:rFonts w:ascii="Symbol" w:hAnsi="Symbol" w:hint="default"/>
      </w:rPr>
    </w:lvl>
    <w:lvl w:ilvl="8" w:tplc="CD7A689C"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7A5971CE"/>
    <w:multiLevelType w:val="hybridMultilevel"/>
    <w:tmpl w:val="7DC22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12"/>
  </w:num>
  <w:num w:numId="6">
    <w:abstractNumId w:val="23"/>
  </w:num>
  <w:num w:numId="7">
    <w:abstractNumId w:val="19"/>
  </w:num>
  <w:num w:numId="8">
    <w:abstractNumId w:val="11"/>
  </w:num>
  <w:num w:numId="9">
    <w:abstractNumId w:val="2"/>
  </w:num>
  <w:num w:numId="10">
    <w:abstractNumId w:val="9"/>
  </w:num>
  <w:num w:numId="11">
    <w:abstractNumId w:val="16"/>
  </w:num>
  <w:num w:numId="12">
    <w:abstractNumId w:val="17"/>
  </w:num>
  <w:num w:numId="13">
    <w:abstractNumId w:val="1"/>
  </w:num>
  <w:num w:numId="14">
    <w:abstractNumId w:val="7"/>
  </w:num>
  <w:num w:numId="15">
    <w:abstractNumId w:val="0"/>
  </w:num>
  <w:num w:numId="16">
    <w:abstractNumId w:val="20"/>
  </w:num>
  <w:num w:numId="17">
    <w:abstractNumId w:val="14"/>
  </w:num>
  <w:num w:numId="18">
    <w:abstractNumId w:val="15"/>
  </w:num>
  <w:num w:numId="19">
    <w:abstractNumId w:val="4"/>
  </w:num>
  <w:num w:numId="20">
    <w:abstractNumId w:val="21"/>
  </w:num>
  <w:num w:numId="21">
    <w:abstractNumId w:val="10"/>
  </w:num>
  <w:num w:numId="22">
    <w:abstractNumId w:val="18"/>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8B"/>
    <w:rsid w:val="00006FDE"/>
    <w:rsid w:val="00007638"/>
    <w:rsid w:val="00013675"/>
    <w:rsid w:val="00052ACA"/>
    <w:rsid w:val="000B4808"/>
    <w:rsid w:val="00104AA9"/>
    <w:rsid w:val="00122A20"/>
    <w:rsid w:val="00142053"/>
    <w:rsid w:val="00164002"/>
    <w:rsid w:val="002203F5"/>
    <w:rsid w:val="00221746"/>
    <w:rsid w:val="002254E5"/>
    <w:rsid w:val="00266D8B"/>
    <w:rsid w:val="002E15B8"/>
    <w:rsid w:val="00325F41"/>
    <w:rsid w:val="00346939"/>
    <w:rsid w:val="003829AC"/>
    <w:rsid w:val="003A36BF"/>
    <w:rsid w:val="004657E0"/>
    <w:rsid w:val="00505973"/>
    <w:rsid w:val="00530B52"/>
    <w:rsid w:val="005A761D"/>
    <w:rsid w:val="005B7D07"/>
    <w:rsid w:val="005F36CC"/>
    <w:rsid w:val="00672890"/>
    <w:rsid w:val="00680B9D"/>
    <w:rsid w:val="006A4BCB"/>
    <w:rsid w:val="006C2B77"/>
    <w:rsid w:val="0070487B"/>
    <w:rsid w:val="00753DB6"/>
    <w:rsid w:val="007652F4"/>
    <w:rsid w:val="00784CB9"/>
    <w:rsid w:val="00791307"/>
    <w:rsid w:val="007F6AB1"/>
    <w:rsid w:val="007F74AA"/>
    <w:rsid w:val="008631F7"/>
    <w:rsid w:val="00893924"/>
    <w:rsid w:val="008A4466"/>
    <w:rsid w:val="008B698C"/>
    <w:rsid w:val="008B7B01"/>
    <w:rsid w:val="008C29DB"/>
    <w:rsid w:val="008D008F"/>
    <w:rsid w:val="00972A0D"/>
    <w:rsid w:val="00972B5A"/>
    <w:rsid w:val="009A5CE6"/>
    <w:rsid w:val="00A165BD"/>
    <w:rsid w:val="00A87FF9"/>
    <w:rsid w:val="00AA034E"/>
    <w:rsid w:val="00B67C57"/>
    <w:rsid w:val="00C32A54"/>
    <w:rsid w:val="00C42A18"/>
    <w:rsid w:val="00D070D9"/>
    <w:rsid w:val="00D63E50"/>
    <w:rsid w:val="00DA1EBB"/>
    <w:rsid w:val="00DA7275"/>
    <w:rsid w:val="00DB77E0"/>
    <w:rsid w:val="00DC60FB"/>
    <w:rsid w:val="00DE0E75"/>
    <w:rsid w:val="00DF22C8"/>
    <w:rsid w:val="00E05BB7"/>
    <w:rsid w:val="00E1541F"/>
    <w:rsid w:val="00E52ED6"/>
    <w:rsid w:val="00EA362D"/>
    <w:rsid w:val="00EE3C6F"/>
    <w:rsid w:val="00F22CEE"/>
    <w:rsid w:val="00FC6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F570D"/>
  <w15:chartTrackingRefBased/>
  <w15:docId w15:val="{43630AC0-B40E-42FA-A76D-19EAFC81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7FF9"/>
    <w:rPr>
      <w:sz w:val="24"/>
      <w:szCs w:val="24"/>
    </w:rPr>
  </w:style>
  <w:style w:type="paragraph" w:styleId="berschrift1">
    <w:name w:val="heading 1"/>
    <w:basedOn w:val="Standard"/>
    <w:next w:val="Standard"/>
    <w:qFormat/>
    <w:pPr>
      <w:keepNext/>
      <w:spacing w:before="120" w:after="120"/>
      <w:jc w:val="center"/>
      <w:outlineLvl w:val="0"/>
    </w:pPr>
    <w:rPr>
      <w:rFonts w:ascii="Arial" w:hAnsi="Arial" w:cs="Arial"/>
      <w:b/>
      <w:bCs/>
      <w:smallCaps/>
      <w:sz w:val="32"/>
      <w:szCs w:val="32"/>
    </w:rPr>
  </w:style>
  <w:style w:type="paragraph" w:styleId="berschrift2">
    <w:name w:val="heading 2"/>
    <w:basedOn w:val="Standard"/>
    <w:next w:val="Standard"/>
    <w:qFormat/>
    <w:pPr>
      <w:keepNext/>
      <w:spacing w:before="120" w:after="120"/>
      <w:jc w:val="center"/>
      <w:outlineLvl w:val="1"/>
    </w:pPr>
    <w:rPr>
      <w:rFonts w:ascii="Arial" w:hAnsi="Arial" w:cs="Arial"/>
      <w:b/>
      <w:bCs/>
      <w:smallCaps/>
      <w:sz w:val="28"/>
      <w:szCs w:val="28"/>
    </w:rPr>
  </w:style>
  <w:style w:type="paragraph" w:styleId="berschrift3">
    <w:name w:val="heading 3"/>
    <w:basedOn w:val="Standard"/>
    <w:next w:val="Standard"/>
    <w:qFormat/>
    <w:pPr>
      <w:keepNext/>
      <w:outlineLvl w:val="2"/>
    </w:pPr>
    <w:rPr>
      <w:rFonts w:ascii="Arial" w:hAnsi="Arial" w:cs="Arial"/>
      <w:b/>
      <w:bCs/>
      <w:i/>
      <w:iCs/>
      <w:sz w:val="22"/>
      <w:szCs w:val="22"/>
    </w:rPr>
  </w:style>
  <w:style w:type="paragraph" w:styleId="berschrift4">
    <w:name w:val="heading 4"/>
    <w:basedOn w:val="Standard"/>
    <w:next w:val="Standard"/>
    <w:qFormat/>
    <w:pPr>
      <w:keepNext/>
      <w:outlineLvl w:val="3"/>
    </w:pPr>
    <w:rPr>
      <w:rFonts w:ascii="Arial" w:hAnsi="Arial" w:cs="Arial"/>
      <w:b/>
      <w:bCs/>
      <w:i/>
      <w:iCs/>
    </w:rPr>
  </w:style>
  <w:style w:type="paragraph" w:styleId="berschrift5">
    <w:name w:val="heading 5"/>
    <w:basedOn w:val="Standard"/>
    <w:next w:val="Standard"/>
    <w:qFormat/>
    <w:pPr>
      <w:keepNext/>
      <w:outlineLvl w:val="4"/>
    </w:pPr>
    <w:rPr>
      <w:rFonts w:ascii="Arial" w:hAnsi="Arial" w:cs="Arial"/>
      <w:b/>
      <w:bCs/>
      <w:sz w:val="28"/>
      <w:szCs w:val="28"/>
    </w:rPr>
  </w:style>
  <w:style w:type="paragraph" w:styleId="berschrift6">
    <w:name w:val="heading 6"/>
    <w:basedOn w:val="Standard"/>
    <w:next w:val="Standard"/>
    <w:qFormat/>
    <w:pPr>
      <w:keepNext/>
      <w:jc w:val="right"/>
      <w:outlineLvl w:val="5"/>
    </w:pPr>
    <w:rPr>
      <w:rFonts w:ascii="Arial" w:hAnsi="Arial" w:cs="Arial"/>
      <w:b/>
      <w:bCs/>
    </w:rPr>
  </w:style>
  <w:style w:type="paragraph" w:styleId="berschrift7">
    <w:name w:val="heading 7"/>
    <w:basedOn w:val="Standard"/>
    <w:next w:val="Standard"/>
    <w:qFormat/>
    <w:pPr>
      <w:keepNext/>
      <w:jc w:val="right"/>
      <w:outlineLvl w:val="6"/>
    </w:pPr>
    <w:rPr>
      <w:rFonts w:ascii="Arial" w:hAnsi="Arial"/>
      <w:b/>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ind w:right="360"/>
    </w:pPr>
    <w:rPr>
      <w:rFonts w:ascii="Arial" w:hAnsi="Arial" w:cs="Arial"/>
      <w:sz w:val="20"/>
      <w:szCs w:val="18"/>
    </w:rPr>
  </w:style>
  <w:style w:type="character" w:styleId="Seitenzahl">
    <w:name w:val="page number"/>
    <w:semiHidden/>
    <w:rPr>
      <w:rFonts w:ascii="Arial" w:hAnsi="Arial" w:cs="Arial"/>
      <w:sz w:val="20"/>
      <w:szCs w:val="18"/>
    </w:rPr>
  </w:style>
  <w:style w:type="paragraph" w:styleId="Textkrper">
    <w:name w:val="Body Text"/>
    <w:basedOn w:val="Standard"/>
    <w:link w:val="TextkrperZchn"/>
    <w:uiPriority w:val="99"/>
    <w:unhideWhenUsed/>
    <w:rsid w:val="00893924"/>
    <w:pPr>
      <w:spacing w:after="120"/>
    </w:pPr>
  </w:style>
  <w:style w:type="character" w:customStyle="1" w:styleId="TextkrperZchn">
    <w:name w:val="Textkörper Zchn"/>
    <w:link w:val="Textkrper"/>
    <w:uiPriority w:val="99"/>
    <w:rsid w:val="00893924"/>
    <w:rPr>
      <w:sz w:val="24"/>
      <w:szCs w:val="24"/>
    </w:rPr>
  </w:style>
  <w:style w:type="paragraph" w:styleId="Listenabsatz">
    <w:name w:val="List Paragraph"/>
    <w:basedOn w:val="Standard"/>
    <w:uiPriority w:val="34"/>
    <w:qFormat/>
    <w:rsid w:val="00DA1EBB"/>
    <w:pPr>
      <w:spacing w:after="160" w:line="259" w:lineRule="auto"/>
      <w:ind w:left="720"/>
      <w:contextualSpacing/>
    </w:pPr>
    <w:rPr>
      <w:rFonts w:ascii="Calibri" w:eastAsia="Calibri" w:hAnsi="Calibri"/>
      <w:sz w:val="22"/>
      <w:szCs w:val="22"/>
      <w:lang w:eastAsia="en-US"/>
    </w:rPr>
  </w:style>
  <w:style w:type="table" w:styleId="Tabellenraster">
    <w:name w:val="Table Grid"/>
    <w:basedOn w:val="NormaleTabelle"/>
    <w:uiPriority w:val="39"/>
    <w:rsid w:val="00A8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02423">
      <w:bodyDiv w:val="1"/>
      <w:marLeft w:val="0"/>
      <w:marRight w:val="0"/>
      <w:marTop w:val="0"/>
      <w:marBottom w:val="0"/>
      <w:divBdr>
        <w:top w:val="none" w:sz="0" w:space="0" w:color="auto"/>
        <w:left w:val="none" w:sz="0" w:space="0" w:color="auto"/>
        <w:bottom w:val="none" w:sz="0" w:space="0" w:color="auto"/>
        <w:right w:val="none" w:sz="0" w:space="0" w:color="auto"/>
      </w:divBdr>
      <w:divsChild>
        <w:div w:id="17318100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1E452B3B0488478C2251C3C7912B24" ma:contentTypeVersion="14" ma:contentTypeDescription="Ein neues Dokument erstellen." ma:contentTypeScope="" ma:versionID="2db01621c29f20b847d06c74ed3901d0">
  <xsd:schema xmlns:xsd="http://www.w3.org/2001/XMLSchema" xmlns:xs="http://www.w3.org/2001/XMLSchema" xmlns:p="http://schemas.microsoft.com/office/2006/metadata/properties" xmlns:ns2="e5805e4b-1d89-4439-b7ba-1b2ea56e4691" xmlns:ns3="2dd98230-91b2-41ce-ad51-22463566c54d" targetNamespace="http://schemas.microsoft.com/office/2006/metadata/properties" ma:root="true" ma:fieldsID="7956806032b18dd69f33a4be007a8c40" ns2:_="" ns3:_="">
    <xsd:import namespace="e5805e4b-1d89-4439-b7ba-1b2ea56e4691"/>
    <xsd:import namespace="2dd98230-91b2-41ce-ad51-22463566c5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e4b-1d89-4439-b7ba-1b2ea56e4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fa4676b5-9cc5-4d51-b12f-94b74e1a4d10"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98230-91b2-41ce-ad51-22463566c54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467c3ca-1cd8-4e9f-ab7f-2c1622771366}" ma:internalName="TaxCatchAll" ma:showField="CatchAllData" ma:web="2dd98230-91b2-41ce-ad51-22463566c5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11647-428A-4FF9-87F3-AE09408F5DD4}">
  <ds:schemaRefs>
    <ds:schemaRef ds:uri="http://schemas.openxmlformats.org/officeDocument/2006/bibliography"/>
  </ds:schemaRefs>
</ds:datastoreItem>
</file>

<file path=customXml/itemProps2.xml><?xml version="1.0" encoding="utf-8"?>
<ds:datastoreItem xmlns:ds="http://schemas.openxmlformats.org/officeDocument/2006/customXml" ds:itemID="{A6B0D3D9-616C-4BBF-9463-67DBF2957AA9}"/>
</file>

<file path=customXml/itemProps3.xml><?xml version="1.0" encoding="utf-8"?>
<ds:datastoreItem xmlns:ds="http://schemas.openxmlformats.org/officeDocument/2006/customXml" ds:itemID="{A069B382-D7BD-4295-A61B-82A8877CF889}"/>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DBVC</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Widjaja</dc:creator>
  <cp:keywords/>
  <cp:lastModifiedBy>Christine Schöneberg</cp:lastModifiedBy>
  <cp:revision>8</cp:revision>
  <cp:lastPrinted>2022-10-03T15:16:00Z</cp:lastPrinted>
  <dcterms:created xsi:type="dcterms:W3CDTF">2023-10-31T10:00:00Z</dcterms:created>
  <dcterms:modified xsi:type="dcterms:W3CDTF">2023-10-31T12:12:00Z</dcterms:modified>
</cp:coreProperties>
</file>